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4FFE" w14:textId="28BFC97F" w:rsidR="00E37AC7" w:rsidRPr="00060825" w:rsidRDefault="00E37AC7" w:rsidP="00060825">
      <w:pPr>
        <w:jc w:val="center"/>
        <w:rPr>
          <w:rFonts w:ascii="Arial" w:hAnsi="Arial" w:cs="Arial"/>
          <w:b/>
          <w:bCs/>
        </w:rPr>
      </w:pPr>
      <w:r w:rsidRPr="00060825">
        <w:rPr>
          <w:rFonts w:ascii="Arial" w:hAnsi="Arial" w:cs="Arial"/>
          <w:b/>
          <w:bCs/>
        </w:rPr>
        <w:t>ANNUAL FIRE INSPECTION CHECKLIST</w:t>
      </w:r>
    </w:p>
    <w:p w14:paraId="60A1E567" w14:textId="77777777" w:rsidR="0069349A" w:rsidRPr="00E37AC7" w:rsidRDefault="0069349A" w:rsidP="00E37AC7">
      <w:pPr>
        <w:jc w:val="center"/>
        <w:rPr>
          <w:rFonts w:ascii="Arial" w:hAnsi="Arial" w:cs="Arial"/>
          <w:b/>
          <w:bCs/>
        </w:rPr>
      </w:pPr>
    </w:p>
    <w:p w14:paraId="729891B5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Ensure that the address numbers / letters are clearly visible from the street.</w:t>
      </w:r>
    </w:p>
    <w:p w14:paraId="4E4D4C37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For apartments, condos, and offices ensure unit numbers / letters are clearly visible.</w:t>
      </w:r>
    </w:p>
    <w:p w14:paraId="2C8BF94E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If required to have an emergency key box, ensure the keys inside are up to date.</w:t>
      </w:r>
    </w:p>
    <w:p w14:paraId="79A4222A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For vehicle access gates, if required to have an emergency key-operated switch and strobe light sensor, ensure they are functioning properly.</w:t>
      </w:r>
    </w:p>
    <w:p w14:paraId="4E838D4F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Remove combustibles, trash, and other debris from the building's exterior.</w:t>
      </w:r>
    </w:p>
    <w:p w14:paraId="4505462F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Maintain 3 feet of clearance between stored materials and heat producing equipment.</w:t>
      </w:r>
    </w:p>
    <w:p w14:paraId="4B3B9906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Maintain 2 feet of clearance between stored materials and the ceiling.</w:t>
      </w:r>
    </w:p>
    <w:p w14:paraId="3C99D096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Maintain 18 inches of clearance between stored materials and sprinkler heads.</w:t>
      </w:r>
    </w:p>
    <w:p w14:paraId="4312FFA9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Keep stored materials orderly and secure so egress from the building is not blocked.</w:t>
      </w:r>
    </w:p>
    <w:p w14:paraId="7F02533F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Repair any holes in the walls and ceiling to maintain fire-resistive integrity.</w:t>
      </w:r>
    </w:p>
    <w:p w14:paraId="34388423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Have a minimum of one, 2A10BC fire extinguisher in every business.</w:t>
      </w:r>
    </w:p>
    <w:p w14:paraId="49DC4A68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The fire extinguisher shall not be more than 75 feet from any location in the business.</w:t>
      </w:r>
    </w:p>
    <w:p w14:paraId="12CF16B0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The fire extinguisher should be easily accessible and mounted 3 to 5 feet from the floor.</w:t>
      </w:r>
    </w:p>
    <w:p w14:paraId="73384E05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The fire extinguishers in commercial and multi-family residential buildings must be serviced and tagged annually by a licensed contractor.</w:t>
      </w:r>
    </w:p>
    <w:p w14:paraId="4B1AA9D1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No obstructions are allowed around fire protection equipment.</w:t>
      </w:r>
    </w:p>
    <w:p w14:paraId="2EC63354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Keep all designated fire lanes clear.</w:t>
      </w:r>
    </w:p>
    <w:p w14:paraId="61A1D92D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If required to have a smoke alarm, test it monthly and replace the batteries once a year.</w:t>
      </w:r>
    </w:p>
    <w:p w14:paraId="3B813752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Exit doors, except for the main exterior door, may not be equipped with any kind of dead bolt or latch which requires the use of a key, or special knowledge, or effort to open the door from the inside.</w:t>
      </w:r>
    </w:p>
    <w:p w14:paraId="745E654C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 xml:space="preserve">Excessive storage of flammable or combustible liquids should be removed from all businesses.   </w:t>
      </w:r>
    </w:p>
    <w:p w14:paraId="73553EE3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Extension cords cannot be used as permanent wiring.</w:t>
      </w:r>
    </w:p>
    <w:p w14:paraId="2088A382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Extension cords cannot extend through walls, ceilings, floors, or under doors.</w:t>
      </w:r>
    </w:p>
    <w:p w14:paraId="597A0C42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Replace worn or frayed wires.</w:t>
      </w:r>
    </w:p>
    <w:p w14:paraId="28AE05B5" w14:textId="77777777" w:rsid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All electrical receptacles must have cover plates.</w:t>
      </w:r>
    </w:p>
    <w:p w14:paraId="6BD16040" w14:textId="3AC1678B" w:rsidR="008F0531" w:rsidRPr="00E37AC7" w:rsidRDefault="00E37AC7" w:rsidP="000608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7AC7">
        <w:rPr>
          <w:rFonts w:ascii="Arial" w:hAnsi="Arial" w:cs="Arial"/>
        </w:rPr>
        <w:t>Keep the area in front of electrical panels unobstructed.</w:t>
      </w:r>
    </w:p>
    <w:sectPr w:rsidR="008F0531" w:rsidRPr="00E3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87AF0"/>
    <w:multiLevelType w:val="hybridMultilevel"/>
    <w:tmpl w:val="13C24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150687"/>
    <w:multiLevelType w:val="hybridMultilevel"/>
    <w:tmpl w:val="27961164"/>
    <w:lvl w:ilvl="0" w:tplc="161455F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C7"/>
    <w:rsid w:val="00060825"/>
    <w:rsid w:val="0069349A"/>
    <w:rsid w:val="008F0531"/>
    <w:rsid w:val="00E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0C82"/>
  <w15:chartTrackingRefBased/>
  <w15:docId w15:val="{E0A4F508-0934-487B-8700-CBF1A88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8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57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Rians</dc:creator>
  <cp:keywords/>
  <dc:description/>
  <cp:lastModifiedBy>Shayna Rians</cp:lastModifiedBy>
  <cp:revision>2</cp:revision>
  <dcterms:created xsi:type="dcterms:W3CDTF">2020-05-11T23:17:00Z</dcterms:created>
  <dcterms:modified xsi:type="dcterms:W3CDTF">2020-05-11T23:17:00Z</dcterms:modified>
</cp:coreProperties>
</file>